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C7" w:rsidRDefault="00C504FF" w:rsidP="00432BC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  <w:r w:rsidRPr="00C504FF">
        <w:rPr>
          <w:rFonts w:ascii="Arial" w:eastAsia="Times New Roman" w:hAnsi="Arial" w:cs="Arial"/>
          <w:color w:val="333333"/>
          <w:kern w:val="36"/>
          <w:sz w:val="42"/>
          <w:szCs w:val="42"/>
        </w:rPr>
        <w:t>Мастерим игры своими руками.</w:t>
      </w:r>
    </w:p>
    <w:p w:rsidR="00C504FF" w:rsidRDefault="00C504FF" w:rsidP="00432BC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  <w:r w:rsidRPr="00C504FF">
        <w:rPr>
          <w:rFonts w:ascii="Arial" w:eastAsia="Times New Roman" w:hAnsi="Arial" w:cs="Arial"/>
          <w:color w:val="333333"/>
          <w:kern w:val="36"/>
          <w:sz w:val="42"/>
          <w:szCs w:val="42"/>
        </w:rPr>
        <w:t xml:space="preserve"> Мастер-класс</w:t>
      </w:r>
      <w:r w:rsidR="00432BC7">
        <w:rPr>
          <w:rFonts w:ascii="Arial" w:eastAsia="Times New Roman" w:hAnsi="Arial" w:cs="Arial"/>
          <w:color w:val="333333"/>
          <w:kern w:val="36"/>
          <w:sz w:val="42"/>
          <w:szCs w:val="42"/>
        </w:rPr>
        <w:t xml:space="preserve"> для педагогов</w:t>
      </w:r>
      <w:r w:rsidRPr="00C504FF">
        <w:rPr>
          <w:rFonts w:ascii="Arial" w:eastAsia="Times New Roman" w:hAnsi="Arial" w:cs="Arial"/>
          <w:color w:val="333333"/>
          <w:kern w:val="36"/>
          <w:sz w:val="42"/>
          <w:szCs w:val="42"/>
        </w:rPr>
        <w:t xml:space="preserve"> по изготовлению дидактического пособия для детей дошкольного возраста</w:t>
      </w:r>
    </w:p>
    <w:p w:rsidR="00432BC7" w:rsidRDefault="00432BC7" w:rsidP="00432BC7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</w:rPr>
        <w:t>Воспитатель Феоктистова М.А.</w:t>
      </w:r>
    </w:p>
    <w:p w:rsidR="00432BC7" w:rsidRDefault="00432BC7" w:rsidP="00432BC7">
      <w:pPr>
        <w:shd w:val="clear" w:color="auto" w:fill="FFFFFF"/>
        <w:spacing w:before="150" w:after="450" w:line="240" w:lineRule="auto"/>
        <w:outlineLvl w:val="0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Я</w:t>
      </w:r>
      <w:r w:rsidR="00C504FF" w:rsidRPr="00C504FF">
        <w:rPr>
          <w:rFonts w:ascii="Arial" w:eastAsia="Times New Roman" w:hAnsi="Arial" w:cs="Arial"/>
          <w:color w:val="333333"/>
          <w:sz w:val="24"/>
          <w:szCs w:val="24"/>
        </w:rPr>
        <w:t xml:space="preserve"> хочу рассказать о том, как быстро и просто, без особых затрат можно изготовить увлекательное пособие.</w:t>
      </w:r>
    </w:p>
    <w:p w:rsidR="00432BC7" w:rsidRDefault="00C504FF" w:rsidP="00432BC7">
      <w:pPr>
        <w:shd w:val="clear" w:color="auto" w:fill="FFFFFF"/>
        <w:spacing w:before="150" w:after="450" w:line="240" w:lineRule="auto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Начиная с самого раннего возраста ребёнок активно познаёт мир, исследуя всё происходящее вокруг. Поэтому развивающие дидактические игры занимают важнейшее место в жизни ребёнка. Они расширяют представление малыша об окружающем мире, обучают ребёнка наблюдать и выделять характерные признаки предметов (величину, форму, цвет, различать их, а также устанавливать простейшие взаимосвязи.</w:t>
      </w:r>
    </w:p>
    <w:p w:rsidR="00C504FF" w:rsidRPr="00432BC7" w:rsidRDefault="00C504FF" w:rsidP="00432BC7">
      <w:pPr>
        <w:shd w:val="clear" w:color="auto" w:fill="FFFFFF"/>
        <w:spacing w:before="150" w:after="450" w:line="240" w:lineRule="auto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Обучающие игры-занятия помогут малышу подготовиться к школе, так как дидактические игры для дошкольников позволяют не только узнать что-то новое, но и применить полученные знания на практике. Несомненно, такие навыки станут основой дальнейшего успешного обучения.</w:t>
      </w:r>
    </w:p>
    <w:p w:rsidR="00C504FF" w:rsidRPr="00C504FF" w:rsidRDefault="00C504FF" w:rsidP="00432B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И так нам понадобиться:</w:t>
      </w:r>
      <w:r w:rsidR="00D755E9" w:rsidRPr="00D755E9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D755E9">
        <w:rPr>
          <w:rFonts w:ascii="Arial" w:eastAsia="Times New Roman" w:hAnsi="Arial" w:cs="Arial"/>
          <w:color w:val="333333"/>
          <w:sz w:val="24"/>
          <w:szCs w:val="24"/>
        </w:rPr>
        <w:t>с</w:t>
      </w:r>
      <w:r w:rsidR="00D755E9" w:rsidRPr="00C504FF">
        <w:rPr>
          <w:rFonts w:ascii="Arial" w:eastAsia="Times New Roman" w:hAnsi="Arial" w:cs="Arial"/>
          <w:color w:val="333333"/>
          <w:sz w:val="24"/>
          <w:szCs w:val="24"/>
        </w:rPr>
        <w:t>алфетки универсальные</w:t>
      </w:r>
      <w:r w:rsidR="00D755E9">
        <w:rPr>
          <w:rFonts w:ascii="Arial" w:eastAsia="Times New Roman" w:hAnsi="Arial" w:cs="Arial"/>
          <w:color w:val="333333"/>
          <w:sz w:val="24"/>
          <w:szCs w:val="24"/>
        </w:rPr>
        <w:t>,</w:t>
      </w:r>
      <w:r w:rsidR="00D755E9" w:rsidRPr="00D755E9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D755E9">
        <w:rPr>
          <w:rFonts w:ascii="Arial" w:eastAsia="Times New Roman" w:hAnsi="Arial" w:cs="Arial"/>
          <w:color w:val="333333"/>
          <w:sz w:val="24"/>
          <w:szCs w:val="24"/>
        </w:rPr>
        <w:t>н</w:t>
      </w:r>
      <w:r w:rsidR="00D755E9" w:rsidRPr="00C504FF">
        <w:rPr>
          <w:rFonts w:ascii="Arial" w:eastAsia="Times New Roman" w:hAnsi="Arial" w:cs="Arial"/>
          <w:color w:val="333333"/>
          <w:sz w:val="24"/>
          <w:szCs w:val="24"/>
        </w:rPr>
        <w:t>ожницы</w:t>
      </w:r>
      <w:r w:rsidR="00D755E9">
        <w:rPr>
          <w:rFonts w:ascii="Arial" w:eastAsia="Times New Roman" w:hAnsi="Arial" w:cs="Arial"/>
          <w:color w:val="333333"/>
          <w:sz w:val="24"/>
          <w:szCs w:val="24"/>
        </w:rPr>
        <w:t>,</w:t>
      </w:r>
      <w:r w:rsidR="00D755E9" w:rsidRPr="00D755E9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D755E9">
        <w:rPr>
          <w:rFonts w:ascii="Arial" w:eastAsia="Times New Roman" w:hAnsi="Arial" w:cs="Arial"/>
          <w:color w:val="333333"/>
          <w:sz w:val="24"/>
          <w:szCs w:val="24"/>
        </w:rPr>
        <w:t>к</w:t>
      </w:r>
      <w:r w:rsidR="00D755E9" w:rsidRPr="00C504FF">
        <w:rPr>
          <w:rFonts w:ascii="Arial" w:eastAsia="Times New Roman" w:hAnsi="Arial" w:cs="Arial"/>
          <w:color w:val="333333"/>
          <w:sz w:val="24"/>
          <w:szCs w:val="24"/>
        </w:rPr>
        <w:t>арандаш</w:t>
      </w:r>
      <w:r w:rsidR="00D755E9">
        <w:rPr>
          <w:rFonts w:ascii="Arial" w:eastAsia="Times New Roman" w:hAnsi="Arial" w:cs="Arial"/>
          <w:color w:val="333333"/>
          <w:sz w:val="24"/>
          <w:szCs w:val="24"/>
        </w:rPr>
        <w:t>,</w:t>
      </w:r>
      <w:r w:rsidR="00D755E9" w:rsidRPr="00D755E9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D755E9">
        <w:rPr>
          <w:rFonts w:ascii="Arial" w:eastAsia="Times New Roman" w:hAnsi="Arial" w:cs="Arial"/>
          <w:color w:val="333333"/>
          <w:sz w:val="24"/>
          <w:szCs w:val="24"/>
        </w:rPr>
        <w:t>т</w:t>
      </w:r>
      <w:r w:rsidR="00D755E9" w:rsidRPr="00C504FF">
        <w:rPr>
          <w:rFonts w:ascii="Arial" w:eastAsia="Times New Roman" w:hAnsi="Arial" w:cs="Arial"/>
          <w:color w:val="333333"/>
          <w:sz w:val="24"/>
          <w:szCs w:val="24"/>
        </w:rPr>
        <w:t>рафарет геометрических фигур</w:t>
      </w:r>
      <w:bookmarkStart w:id="0" w:name="_GoBack"/>
      <w:bookmarkEnd w:id="0"/>
    </w:p>
    <w:p w:rsidR="00C504FF" w:rsidRPr="00C504FF" w:rsidRDefault="00C504FF" w:rsidP="00C504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657850" cy="3686175"/>
            <wp:effectExtent l="0" t="0" r="0" b="0"/>
            <wp:docPr id="2" name="Рисунок 2" descr="http://www.maam.ru/upload/blogs/30a88ebab2b26bd7106782789380e04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30a88ebab2b26bd7106782789380e04a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689" cy="368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Из разноцветных салфеток можно вырезать разнообразные фигурки и делать интересные аппликации, выкладывать узоры, цветы, дома, деревья и т. д., на сколько развита фантазия и воображение…</w:t>
      </w:r>
    </w:p>
    <w:p w:rsidR="00C504FF" w:rsidRPr="00C504FF" w:rsidRDefault="00C504FF" w:rsidP="00C504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lastRenderedPageBreak/>
        <w:drawing>
          <wp:inline distT="0" distB="0" distL="0" distR="0">
            <wp:extent cx="5276850" cy="3962400"/>
            <wp:effectExtent l="19050" t="0" r="0" b="0"/>
            <wp:docPr id="3" name="Рисунок 3" descr="http://www.maam.ru/upload/blogs/56bc7ddfcb24612dc65761107c660f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56bc7ddfcb24612dc65761107c660f1b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4FF">
        <w:rPr>
          <w:rFonts w:ascii="Arial" w:eastAsia="Times New Roman" w:hAnsi="Arial" w:cs="Arial"/>
          <w:color w:val="333333"/>
          <w:sz w:val="24"/>
          <w:szCs w:val="24"/>
        </w:rPr>
        <w:t> </w:t>
      </w: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>
            <wp:extent cx="5276850" cy="3962400"/>
            <wp:effectExtent l="19050" t="0" r="0" b="0"/>
            <wp:docPr id="4" name="Рисунок 4" descr="http://www.maam.ru/upload/blogs/49362282ae10c8b6cab7245d886d00c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49362282ae10c8b6cab7245d886d00c5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FF" w:rsidRPr="00C504FF" w:rsidRDefault="00C504FF" w:rsidP="00C504FF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b/>
          <w:bCs/>
          <w:color w:val="333333"/>
          <w:sz w:val="24"/>
          <w:szCs w:val="24"/>
        </w:rPr>
        <w:t>Данное пособие поможет:</w:t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Развивать у детей мышление, внимание, фантазию, восприятие устной и зрительной информации.</w:t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Совершенствовать все виды счёта.</w:t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lastRenderedPageBreak/>
        <w:t>Учить обобщать и сравнивать предметы по величине.</w:t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Развивать мелкую моторику пальцев рук.</w:t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Формировать представления о геометрических фигурах, формах.</w:t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Закреплять умение классифицировать предметы по общим качествам</w:t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(форме, величине, цвету) .</w:t>
      </w:r>
    </w:p>
    <w:p w:rsidR="00C504FF" w:rsidRP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Развивать речь детей, умение делать простые выводы.</w:t>
      </w:r>
    </w:p>
    <w:p w:rsidR="00C504FF" w:rsidRDefault="00C504FF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>Закрепить и расширить пространственное представление.</w:t>
      </w:r>
    </w:p>
    <w:p w:rsidR="00432BC7" w:rsidRPr="00C504FF" w:rsidRDefault="00432BC7" w:rsidP="00432BC7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t xml:space="preserve">С </w:t>
      </w:r>
      <w:r w:rsidRPr="00432BC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Pr="00C504FF">
        <w:rPr>
          <w:rFonts w:ascii="Arial" w:eastAsia="Times New Roman" w:hAnsi="Arial" w:cs="Arial"/>
          <w:color w:val="333333"/>
          <w:sz w:val="24"/>
          <w:szCs w:val="24"/>
        </w:rPr>
        <w:t>познавательными играми малыш весело проведёт время, а если включить добрую приятную музыку, то она создаст лёгкую непринуждённую атмосферу. Решая несложные</w:t>
      </w:r>
      <w:r>
        <w:rPr>
          <w:rFonts w:ascii="Arial" w:eastAsia="Times New Roman" w:hAnsi="Arial" w:cs="Arial"/>
          <w:color w:val="333333"/>
          <w:sz w:val="24"/>
          <w:szCs w:val="24"/>
        </w:rPr>
        <w:t>,</w:t>
      </w:r>
      <w:r w:rsidRPr="00C504FF">
        <w:rPr>
          <w:rFonts w:ascii="Arial" w:eastAsia="Times New Roman" w:hAnsi="Arial" w:cs="Arial"/>
          <w:color w:val="333333"/>
          <w:sz w:val="24"/>
          <w:szCs w:val="24"/>
        </w:rPr>
        <w:t>развивающие игровые задания ребёнок будет радоваться своим результатам и достижениям. А хорошее настроение - это залог успешного развития!</w:t>
      </w:r>
    </w:p>
    <w:p w:rsidR="00432BC7" w:rsidRDefault="00432BC7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432BC7" w:rsidRPr="00C504FF" w:rsidRDefault="00432BC7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 wp14:anchorId="5BF6D07C" wp14:editId="26A90BA0">
            <wp:extent cx="5276850" cy="3962400"/>
            <wp:effectExtent l="19050" t="0" r="0" b="0"/>
            <wp:docPr id="14" name="Рисунок 14" descr="http://www.maam.ru/upload/blogs/464a3e5fdd0cd9fc131b288b910da0f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464a3e5fdd0cd9fc131b288b910da0fa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BC7" w:rsidRDefault="00C504FF" w:rsidP="00432BC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C504FF">
        <w:rPr>
          <w:rFonts w:ascii="Arial" w:eastAsia="Times New Roman" w:hAnsi="Arial" w:cs="Arial"/>
          <w:color w:val="333333"/>
          <w:sz w:val="24"/>
          <w:szCs w:val="24"/>
        </w:rPr>
        <w:lastRenderedPageBreak/>
        <w:t>  </w:t>
      </w: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 wp14:anchorId="26D37F12" wp14:editId="1ABE9442">
            <wp:extent cx="5276850" cy="3962400"/>
            <wp:effectExtent l="19050" t="0" r="0" b="0"/>
            <wp:docPr id="7" name="Рисунок 7" descr="http://www.maam.ru/upload/blogs/8463a18aff90b72dea1edf923215cf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upload/blogs/8463a18aff90b72dea1edf923215cf03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4FF">
        <w:rPr>
          <w:rFonts w:ascii="Arial" w:eastAsia="Times New Roman" w:hAnsi="Arial" w:cs="Arial"/>
          <w:color w:val="333333"/>
          <w:sz w:val="24"/>
          <w:szCs w:val="24"/>
        </w:rPr>
        <w:t>   </w:t>
      </w: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 wp14:anchorId="1C4A5CBB" wp14:editId="6BD4209D">
            <wp:extent cx="5276850" cy="3962400"/>
            <wp:effectExtent l="19050" t="0" r="0" b="0"/>
            <wp:docPr id="10" name="Рисунок 10" descr="http://www.maam.ru/upload/blogs/12098db99cf8305147931cd9bd9c0d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am.ru/upload/blogs/12098db99cf8305147931cd9bd9c0da6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4FF">
        <w:rPr>
          <w:rFonts w:ascii="Arial" w:eastAsia="Times New Roman" w:hAnsi="Arial" w:cs="Arial"/>
          <w:color w:val="333333"/>
          <w:sz w:val="24"/>
          <w:szCs w:val="24"/>
        </w:rPr>
        <w:t> </w:t>
      </w:r>
      <w:r>
        <w:rPr>
          <w:rFonts w:ascii="Arial" w:eastAsia="Times New Roman" w:hAnsi="Arial" w:cs="Arial"/>
          <w:noProof/>
          <w:color w:val="333333"/>
          <w:sz w:val="24"/>
          <w:szCs w:val="24"/>
        </w:rPr>
        <w:lastRenderedPageBreak/>
        <w:drawing>
          <wp:inline distT="0" distB="0" distL="0" distR="0" wp14:anchorId="43F40718" wp14:editId="03C0F877">
            <wp:extent cx="5276850" cy="3962400"/>
            <wp:effectExtent l="19050" t="0" r="0" b="0"/>
            <wp:docPr id="11" name="Рисунок 11" descr="http://www.maam.ru/upload/blogs/be0203f3d8f38df8fdacb0fe58a88d5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aam.ru/upload/blogs/be0203f3d8f38df8fdacb0fe58a88d59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4FF">
        <w:rPr>
          <w:rFonts w:ascii="Arial" w:eastAsia="Times New Roman" w:hAnsi="Arial" w:cs="Arial"/>
          <w:color w:val="333333"/>
          <w:sz w:val="24"/>
          <w:szCs w:val="24"/>
        </w:rPr>
        <w:t>  </w:t>
      </w:r>
    </w:p>
    <w:p w:rsidR="00432BC7" w:rsidRDefault="00432BC7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>
            <wp:extent cx="5241600" cy="3931200"/>
            <wp:effectExtent l="0" t="0" r="0" b="0"/>
            <wp:docPr id="16" name="Рисунок 16" descr="C:\Users\User\Desktop\мастер класс прорезные\SDC1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тер класс прорезные\SDC13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9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BC7" w:rsidRDefault="00432BC7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C504FF" w:rsidRPr="00C504FF" w:rsidRDefault="00432BC7" w:rsidP="00C504FF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noProof/>
          <w:color w:val="333333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9C3F65E" wp14:editId="2DCF3809">
            <wp:simplePos x="0" y="0"/>
            <wp:positionH relativeFrom="column">
              <wp:posOffset>-537210</wp:posOffset>
            </wp:positionH>
            <wp:positionV relativeFrom="paragraph">
              <wp:posOffset>-320040</wp:posOffset>
            </wp:positionV>
            <wp:extent cx="6252845" cy="8337550"/>
            <wp:effectExtent l="0" t="0" r="0" b="0"/>
            <wp:wrapTopAndBottom/>
            <wp:docPr id="15" name="Рисунок 15" descr="C:\Users\User\Desktop\мастер класс прорезные\SDC12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тер класс прорезные\SDC129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845" cy="833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1297" w:rsidRDefault="00641297"/>
    <w:sectPr w:rsidR="00641297" w:rsidSect="00432BC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FF"/>
    <w:rsid w:val="00432BC7"/>
    <w:rsid w:val="00641297"/>
    <w:rsid w:val="00C504FF"/>
    <w:rsid w:val="00D755E9"/>
    <w:rsid w:val="00FB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4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5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04FF"/>
  </w:style>
  <w:style w:type="paragraph" w:styleId="a3">
    <w:name w:val="Normal (Web)"/>
    <w:basedOn w:val="a"/>
    <w:uiPriority w:val="99"/>
    <w:semiHidden/>
    <w:unhideWhenUsed/>
    <w:rsid w:val="00C5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04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4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4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C5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04FF"/>
  </w:style>
  <w:style w:type="paragraph" w:styleId="a3">
    <w:name w:val="Normal (Web)"/>
    <w:basedOn w:val="a"/>
    <w:uiPriority w:val="99"/>
    <w:semiHidden/>
    <w:unhideWhenUsed/>
    <w:rsid w:val="00C5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504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5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0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2017-03-20T11:05:00Z</dcterms:created>
  <dcterms:modified xsi:type="dcterms:W3CDTF">2017-03-20T11:05:00Z</dcterms:modified>
</cp:coreProperties>
</file>